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auto"/>
        <w:jc w:val="center"/>
        <w:rPr>
          <w:rFonts w:hint="eastAsia" w:ascii="黑体" w:hAnsi="黑体" w:eastAsia="黑体" w:cs="黑体"/>
          <w:b/>
          <w:bCs/>
          <w:color w:val="0000FF"/>
          <w:sz w:val="48"/>
          <w:szCs w:val="48"/>
          <w:lang w:val="en-US" w:eastAsia="zh-CN"/>
        </w:rPr>
      </w:pPr>
      <w:r>
        <w:rPr>
          <w:rFonts w:hint="eastAsia" w:ascii="黑体" w:hAnsi="黑体" w:eastAsia="黑体" w:cs="黑体"/>
          <w:b/>
          <w:bCs/>
          <w:color w:val="0000FF"/>
          <w:sz w:val="72"/>
          <w:szCs w:val="72"/>
          <w:highlight w:val="none"/>
          <w:lang w:val="en-US" w:eastAsia="zh-CN"/>
        </w:rPr>
        <w:t>三亚中心医院（海南省第三人民医院）</w:t>
      </w:r>
    </w:p>
    <w:p>
      <w:pPr>
        <w:spacing w:line="420" w:lineRule="auto"/>
        <w:jc w:val="center"/>
        <w:rPr>
          <w:rFonts w:hint="eastAsia" w:ascii="宋体" w:hAnsi="宋体" w:eastAsia="宋体" w:cs="宋体"/>
          <w:b/>
          <w:bCs/>
          <w:color w:val="000000"/>
          <w:sz w:val="28"/>
          <w:szCs w:val="28"/>
          <w:lang w:val="en-US" w:eastAsia="zh-CN"/>
        </w:rPr>
      </w:pPr>
      <w:r>
        <w:rPr>
          <w:rFonts w:hint="eastAsia" w:ascii="黑体" w:hAnsi="黑体" w:eastAsia="黑体" w:cs="黑体"/>
          <w:b/>
          <w:bCs/>
          <w:color w:val="0000FF"/>
          <w:sz w:val="48"/>
          <w:szCs w:val="48"/>
          <w:lang w:val="en-US" w:eastAsia="zh-CN"/>
        </w:rPr>
        <w:t>医院简介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黑体" w:hAnsi="黑体" w:eastAsia="黑体" w:cs="黑体"/>
          <w:b w:val="0"/>
          <w:bCs w:val="0"/>
          <w:kern w:val="2"/>
          <w:sz w:val="30"/>
          <w:szCs w:val="30"/>
          <w:lang w:val="en-US" w:eastAsia="zh-CN" w:bidi="ar-SA"/>
        </w:rPr>
      </w:pPr>
      <w:r>
        <w:rPr>
          <w:rFonts w:hint="eastAsia" w:ascii="黑体" w:hAnsi="黑体" w:eastAsia="黑体" w:cs="黑体"/>
          <w:b w:val="0"/>
          <w:bCs w:val="0"/>
          <w:kern w:val="2"/>
          <w:sz w:val="30"/>
          <w:szCs w:val="30"/>
          <w:lang w:val="en-US" w:eastAsia="zh-CN" w:bidi="ar-SA"/>
        </w:rPr>
        <w:t>椰梦长廊，白鹭飞处。三亚中心医院(海南省第三人民医院)有着六十年余建院史，琼南最早的综合性三甲医院，是三亚市政府直属的一家集医疗、教学、科研、预防、保健、康复于一体的大型综合性、非营利性三级甲等公立医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黑体" w:hAnsi="黑体" w:eastAsia="黑体" w:cs="黑体"/>
          <w:b w:val="0"/>
          <w:bCs w:val="0"/>
          <w:kern w:val="2"/>
          <w:sz w:val="30"/>
          <w:szCs w:val="30"/>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黑体" w:hAnsi="黑体" w:eastAsia="黑体" w:cs="黑体"/>
          <w:b w:val="0"/>
          <w:bCs w:val="0"/>
          <w:kern w:val="2"/>
          <w:sz w:val="30"/>
          <w:szCs w:val="30"/>
          <w:lang w:val="en-US" w:eastAsia="zh-CN" w:bidi="ar-SA"/>
        </w:rPr>
      </w:pPr>
      <w:r>
        <w:rPr>
          <w:rFonts w:hint="eastAsia" w:ascii="黑体" w:hAnsi="黑体" w:eastAsia="黑体" w:cs="黑体"/>
          <w:b w:val="0"/>
          <w:bCs w:val="0"/>
          <w:kern w:val="2"/>
          <w:sz w:val="30"/>
          <w:szCs w:val="30"/>
          <w:lang w:val="en-US" w:eastAsia="zh-CN" w:bidi="ar-SA"/>
        </w:rPr>
        <w:t>国家高级胸痛中心、卒中中心，海南省南部疑难重症诊疗中心，危重症孕产妇救治中心，危重症新生儿救治中心，感染性疾病重点救治医院、南部重大传染病定点救治医院、省市新冠肺炎救治医院。服务范围辐射琼南二市五县，为琼南 400 多万常住人口及每年近 2千万人次的过境游客提供优质医疗服务。</w:t>
      </w:r>
    </w:p>
    <w:p>
      <w:pPr>
        <w:spacing w:line="500" w:lineRule="exact"/>
        <w:ind w:firstLine="600" w:firstLineChars="200"/>
        <w:rPr>
          <w:rFonts w:hint="eastAsia" w:ascii="黑体" w:hAnsi="黑体" w:eastAsia="黑体" w:cs="黑体"/>
          <w:b w:val="0"/>
          <w:bCs w:val="0"/>
          <w:kern w:val="2"/>
          <w:sz w:val="30"/>
          <w:szCs w:val="30"/>
          <w:lang w:val="en-US" w:eastAsia="zh-CN" w:bidi="ar-SA"/>
        </w:rPr>
      </w:pPr>
    </w:p>
    <w:p>
      <w:pPr>
        <w:spacing w:line="500" w:lineRule="exact"/>
        <w:ind w:firstLine="600" w:firstLineChars="200"/>
        <w:rPr>
          <w:rFonts w:hint="eastAsia" w:ascii="黑体" w:hAnsi="黑体" w:eastAsia="黑体" w:cs="黑体"/>
          <w:b w:val="0"/>
          <w:bCs w:val="0"/>
          <w:sz w:val="30"/>
          <w:szCs w:val="30"/>
          <w:lang w:val="en-US" w:eastAsia="zh-CN"/>
        </w:rPr>
      </w:pPr>
      <w:r>
        <w:rPr>
          <w:rFonts w:hint="eastAsia" w:ascii="黑体" w:hAnsi="黑体" w:eastAsia="黑体" w:cs="黑体"/>
          <w:b w:val="0"/>
          <w:bCs w:val="0"/>
          <w:kern w:val="2"/>
          <w:sz w:val="30"/>
          <w:szCs w:val="30"/>
          <w:lang w:val="en-US" w:eastAsia="zh-CN" w:bidi="ar-SA"/>
        </w:rPr>
        <w:t>现有职工1729人，博士研究生17人（博士后3人）、硕士研究生171人，高级职称277人。省C类（领军）人才1人，省D类（拔尖）人才31人，其他高层次人才228人。医院现有引进人才51人，其中省“好医生”12人，本院引才19人，柔性引才20人。国务院特贴专家、省政府特贴专家、十百千卫生人才、省优专家、市优专家、“千人专项”、“南海系列”人才、“515人才工程”、“西部之光访问学者”17人。</w:t>
      </w:r>
    </w:p>
    <w:p>
      <w:pPr>
        <w:pStyle w:val="2"/>
        <w:rPr>
          <w:rFonts w:hint="eastAsia" w:ascii="黑体" w:hAnsi="黑体" w:eastAsia="黑体" w:cs="黑体"/>
          <w:b w:val="0"/>
          <w:bCs w:val="0"/>
          <w:sz w:val="30"/>
          <w:szCs w:val="30"/>
          <w:lang w:val="en-US" w:eastAsia="zh-CN"/>
        </w:rPr>
      </w:pPr>
    </w:p>
    <w:p>
      <w:pPr>
        <w:spacing w:line="420" w:lineRule="auto"/>
        <w:jc w:val="center"/>
        <w:rPr>
          <w:rFonts w:hint="eastAsia" w:ascii="黑体" w:hAnsi="黑体" w:eastAsia="黑体" w:cs="黑体"/>
          <w:b w:val="0"/>
          <w:bCs w:val="0"/>
          <w:sz w:val="30"/>
          <w:szCs w:val="30"/>
          <w:lang w:val="en-US" w:eastAsia="zh-CN"/>
        </w:rPr>
      </w:pPr>
      <w:r>
        <w:rPr>
          <w:rFonts w:hint="eastAsia" w:ascii="黑体" w:hAnsi="黑体" w:eastAsia="黑体" w:cs="黑体"/>
          <w:b/>
          <w:bCs/>
          <w:color w:val="0000FF"/>
          <w:sz w:val="48"/>
          <w:szCs w:val="48"/>
          <w:lang w:val="en-US" w:eastAsia="zh-CN"/>
        </w:rPr>
        <w:t>招聘岗位</w:t>
      </w:r>
    </w:p>
    <w:tbl>
      <w:tblPr>
        <w:tblStyle w:val="5"/>
        <w:tblW w:w="148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91"/>
        <w:gridCol w:w="1192"/>
        <w:gridCol w:w="783"/>
        <w:gridCol w:w="1005"/>
        <w:gridCol w:w="728"/>
        <w:gridCol w:w="5673"/>
        <w:gridCol w:w="3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科室</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岗位类别</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人数</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学历</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学位</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需求专业</w:t>
            </w:r>
          </w:p>
        </w:tc>
        <w:tc>
          <w:tcPr>
            <w:tcW w:w="3732" w:type="dxa"/>
            <w:tcBorders>
              <w:top w:val="single" w:color="000000" w:sz="4" w:space="0"/>
              <w:left w:val="single" w:color="000000" w:sz="4" w:space="0"/>
              <w:right w:val="single" w:color="000000" w:sz="4" w:space="0"/>
            </w:tcBorders>
            <w:noWrap/>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儿科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临床医学、儿科学</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从事儿科专业研究工作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新生儿科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临床医学、儿科学</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从事儿科、新生儿科专业研究工作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妇产科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临床医学、妇产科学</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从事妇科肿瘤、产科重症专业研究工作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呼吸与危重症医学科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临床医学、内科学</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从事呼吸内科专业研究工作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内分泌科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临床医学（内分泌科方向）、内科学（内分泌科方向）</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从事内分泌专业研究工作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神经内科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临床医学（神经病学方向）、神经病学</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从事神经病学专业研究工作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睡眠医学科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临床医学、内科学、神经病学、精神病与精神卫生学</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从事睡眠医学、呼吸病学、精神病学、神经病学专业研究工作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消化内科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临床医学、内科学</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从事消化系统专业研究工作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肿瘤科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临床医学、内科学</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从事肿瘤专业研究工作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重症医学科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临床医学、内科学、急诊医学、重症医学</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从事重症、内科专业研究工作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1"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耳鼻咽喉头颈外科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临床医学、耳鼻咽喉科学、生物化学与分子生物学</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从事耳鼻咽喉头颈外科或变态反应专业研究工作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3"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骨科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临床医学、外科学（骨科方向）</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从事骨科学、骨关节科专业研究工作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口腔科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口腔医学</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从事口腔医学专业研究工作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480" w:firstLineChars="200"/>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甲状腺乳腺外科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临床医学、外科学（乳腺外科方向）</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从事甲状腺、乳腺专业研究工作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480" w:firstLineChars="200"/>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泌尿外科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临床医学、外科学</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从事泌尿外科专业研究工作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0" w:firstLineChars="0"/>
              <w:jc w:val="center"/>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科室</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岗位类别</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人数</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学历</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学位</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需求专业</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default"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普胸外科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临床医学（胸外科方向）、外科学（胸外科方向）</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从事心胸外科专业研究工作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480" w:firstLineChars="200"/>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神经外科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临床医学（神经外科方向）、外科学（神经外科方向）</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从事神经外科专业研究工作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480" w:firstLineChars="200"/>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生殖医学科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临床医学、遗传学</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从事医学遗传、生物遗传专业研究工作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480" w:firstLineChars="200"/>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疼痛医学科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临床医学、外科学</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从事骨科、骨关节专业研究工作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480" w:firstLineChars="200"/>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胃肠外科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临床医学、外科学（普通外科、胃肠外科方向）</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从事普通外科专业研究工作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jc w:val="center"/>
        </w:trPr>
        <w:tc>
          <w:tcPr>
            <w:tcW w:w="16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ind w:firstLine="480" w:firstLineChars="200"/>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放射科</w:t>
            </w: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专技</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1</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both"/>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研究生</w:t>
            </w:r>
          </w:p>
        </w:tc>
        <w:tc>
          <w:tcPr>
            <w:tcW w:w="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left"/>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博士</w:t>
            </w:r>
          </w:p>
        </w:tc>
        <w:tc>
          <w:tcPr>
            <w:tcW w:w="56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临床医学、影像医学与核医学、放射医学</w:t>
            </w:r>
          </w:p>
        </w:tc>
        <w:tc>
          <w:tcPr>
            <w:tcW w:w="37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从事放射医学、核医学专业研究工作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1" w:hRule="atLeast"/>
          <w:jc w:val="center"/>
        </w:trPr>
        <w:tc>
          <w:tcPr>
            <w:tcW w:w="14804"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eastAsia="宋体"/>
                <w:lang w:eastAsia="zh-CN"/>
              </w:rPr>
              <w:drawing>
                <wp:anchor distT="0" distB="0" distL="114300" distR="114300" simplePos="0" relativeHeight="251661312" behindDoc="1" locked="0" layoutInCell="1" allowOverlap="1">
                  <wp:simplePos x="0" y="0"/>
                  <wp:positionH relativeFrom="column">
                    <wp:posOffset>5016500</wp:posOffset>
                  </wp:positionH>
                  <wp:positionV relativeFrom="paragraph">
                    <wp:posOffset>90805</wp:posOffset>
                  </wp:positionV>
                  <wp:extent cx="2051685" cy="2207260"/>
                  <wp:effectExtent l="0" t="0" r="5715" b="2540"/>
                  <wp:wrapTight wrapText="bothSides">
                    <wp:wrapPolygon>
                      <wp:start x="0" y="0"/>
                      <wp:lineTo x="0" y="21438"/>
                      <wp:lineTo x="21460" y="21438"/>
                      <wp:lineTo x="21460" y="0"/>
                      <wp:lineTo x="0" y="0"/>
                    </wp:wrapPolygon>
                  </wp:wrapTight>
                  <wp:docPr id="1" name="图片 2" descr="校园招聘科研型博士岗位一览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园招聘科研型博士岗位一览表"/>
                          <pic:cNvPicPr>
                            <a:picLocks noChangeAspect="1"/>
                          </pic:cNvPicPr>
                        </pic:nvPicPr>
                        <pic:blipFill>
                          <a:blip r:embed="rId5"/>
                          <a:stretch>
                            <a:fillRect/>
                          </a:stretch>
                        </pic:blipFill>
                        <pic:spPr>
                          <a:xfrm>
                            <a:off x="0" y="0"/>
                            <a:ext cx="2051685" cy="2207260"/>
                          </a:xfrm>
                          <a:prstGeom prst="rect">
                            <a:avLst/>
                          </a:prstGeom>
                          <a:noFill/>
                          <a:ln>
                            <a:noFill/>
                          </a:ln>
                        </pic:spPr>
                      </pic:pic>
                    </a:graphicData>
                  </a:graphic>
                </wp:anchor>
              </w:drawing>
            </w:r>
            <w:r>
              <w:rPr>
                <w:rFonts w:hint="eastAsia" w:eastAsia="宋体"/>
                <w:lang w:eastAsia="zh-CN"/>
              </w:rPr>
              <w:drawing>
                <wp:anchor distT="0" distB="0" distL="114300" distR="114300" simplePos="0" relativeHeight="251660288" behindDoc="1" locked="0" layoutInCell="1" allowOverlap="1">
                  <wp:simplePos x="0" y="0"/>
                  <wp:positionH relativeFrom="column">
                    <wp:posOffset>2238375</wp:posOffset>
                  </wp:positionH>
                  <wp:positionV relativeFrom="paragraph">
                    <wp:posOffset>95250</wp:posOffset>
                  </wp:positionV>
                  <wp:extent cx="1983740" cy="2268220"/>
                  <wp:effectExtent l="0" t="0" r="16510" b="17780"/>
                  <wp:wrapTight wrapText="bothSides">
                    <wp:wrapPolygon>
                      <wp:start x="0" y="0"/>
                      <wp:lineTo x="0" y="21406"/>
                      <wp:lineTo x="21365" y="21406"/>
                      <wp:lineTo x="21365" y="0"/>
                      <wp:lineTo x="0" y="0"/>
                    </wp:wrapPolygon>
                  </wp:wrapTight>
                  <wp:docPr id="2" name="图片 3" descr="校园招聘医技药管岗位一览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校园招聘医技药管岗位一览表"/>
                          <pic:cNvPicPr>
                            <a:picLocks noChangeAspect="1"/>
                          </pic:cNvPicPr>
                        </pic:nvPicPr>
                        <pic:blipFill>
                          <a:blip r:embed="rId6"/>
                          <a:stretch>
                            <a:fillRect/>
                          </a:stretch>
                        </pic:blipFill>
                        <pic:spPr>
                          <a:xfrm>
                            <a:off x="0" y="0"/>
                            <a:ext cx="1983740" cy="2268220"/>
                          </a:xfrm>
                          <a:prstGeom prst="rect">
                            <a:avLst/>
                          </a:prstGeom>
                          <a:noFill/>
                          <a:ln>
                            <a:noFill/>
                          </a:ln>
                        </pic:spPr>
                      </pic:pic>
                    </a:graphicData>
                  </a:graphic>
                </wp:anchor>
              </w:drawing>
            </w:r>
            <w:r>
              <w:rPr>
                <w:rFonts w:hint="eastAsia" w:eastAsia="宋体"/>
                <w:lang w:eastAsia="zh-CN"/>
              </w:rPr>
              <w:drawing>
                <wp:anchor distT="0" distB="0" distL="114300" distR="114300" simplePos="0" relativeHeight="251659264" behindDoc="1" locked="0" layoutInCell="1" allowOverlap="1">
                  <wp:simplePos x="0" y="0"/>
                  <wp:positionH relativeFrom="column">
                    <wp:posOffset>76200</wp:posOffset>
                  </wp:positionH>
                  <wp:positionV relativeFrom="paragraph">
                    <wp:posOffset>100965</wp:posOffset>
                  </wp:positionV>
                  <wp:extent cx="1964055" cy="2206625"/>
                  <wp:effectExtent l="0" t="0" r="17145" b="3175"/>
                  <wp:wrapTight wrapText="bothSides">
                    <wp:wrapPolygon>
                      <wp:start x="0" y="0"/>
                      <wp:lineTo x="0" y="21445"/>
                      <wp:lineTo x="21370" y="21445"/>
                      <wp:lineTo x="21370" y="0"/>
                      <wp:lineTo x="0" y="0"/>
                    </wp:wrapPolygon>
                  </wp:wrapTight>
                  <wp:docPr id="3" name="图片 4" descr="校园招聘护理岗位一览表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校园招聘护理岗位一览表 (1)"/>
                          <pic:cNvPicPr>
                            <a:picLocks noChangeAspect="1"/>
                          </pic:cNvPicPr>
                        </pic:nvPicPr>
                        <pic:blipFill>
                          <a:blip r:embed="rId7"/>
                          <a:stretch>
                            <a:fillRect/>
                          </a:stretch>
                        </pic:blipFill>
                        <pic:spPr>
                          <a:xfrm>
                            <a:off x="0" y="0"/>
                            <a:ext cx="1964055" cy="2206625"/>
                          </a:xfrm>
                          <a:prstGeom prst="rect">
                            <a:avLst/>
                          </a:prstGeom>
                          <a:noFill/>
                          <a:ln>
                            <a:noFill/>
                          </a:ln>
                        </pic:spPr>
                      </pic:pic>
                    </a:graphicData>
                  </a:graphic>
                </wp:anchor>
              </w:drawing>
            </w:r>
            <w:r>
              <w:rPr>
                <w:rFonts w:hint="eastAsia" w:eastAsia="宋体"/>
                <w:lang w:eastAsia="zh-CN"/>
              </w:rPr>
              <w:drawing>
                <wp:anchor distT="0" distB="0" distL="114300" distR="114300" simplePos="0" relativeHeight="251662336" behindDoc="1" locked="0" layoutInCell="1" allowOverlap="1">
                  <wp:simplePos x="0" y="0"/>
                  <wp:positionH relativeFrom="column">
                    <wp:posOffset>7254875</wp:posOffset>
                  </wp:positionH>
                  <wp:positionV relativeFrom="paragraph">
                    <wp:posOffset>153670</wp:posOffset>
                  </wp:positionV>
                  <wp:extent cx="2025650" cy="2207260"/>
                  <wp:effectExtent l="0" t="0" r="12700" b="2540"/>
                  <wp:wrapTight wrapText="bothSides">
                    <wp:wrapPolygon>
                      <wp:start x="0" y="0"/>
                      <wp:lineTo x="0" y="21438"/>
                      <wp:lineTo x="21329" y="21438"/>
                      <wp:lineTo x="21329" y="0"/>
                      <wp:lineTo x="0" y="0"/>
                    </wp:wrapPolygon>
                  </wp:wrapTight>
                  <wp:docPr id="6" name="图片 5" descr="学科带头人、后备学科带头人岗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学科带头人、后备学科带头人岗位表"/>
                          <pic:cNvPicPr>
                            <a:picLocks noChangeAspect="1"/>
                          </pic:cNvPicPr>
                        </pic:nvPicPr>
                        <pic:blipFill>
                          <a:blip r:embed="rId8"/>
                          <a:stretch>
                            <a:fillRect/>
                          </a:stretch>
                        </pic:blipFill>
                        <pic:spPr>
                          <a:xfrm>
                            <a:off x="0" y="0"/>
                            <a:ext cx="2025650" cy="2207260"/>
                          </a:xfrm>
                          <a:prstGeom prst="rect">
                            <a:avLst/>
                          </a:prstGeom>
                          <a:noFill/>
                          <a:ln>
                            <a:noFill/>
                          </a:ln>
                        </pic:spPr>
                      </pic:pic>
                    </a:graphicData>
                  </a:graphic>
                </wp:anchor>
              </w:drawing>
            </w:r>
          </w:p>
          <w:p>
            <w:pPr>
              <w:bidi w:val="0"/>
              <w:rPr>
                <w:rFonts w:hint="eastAsia" w:ascii="黑体" w:hAnsi="黑体" w:eastAsia="黑体" w:cs="黑体"/>
                <w:b w:val="0"/>
                <w:bCs w:val="0"/>
                <w:color w:val="0000FF"/>
                <w:kern w:val="2"/>
                <w:sz w:val="30"/>
                <w:szCs w:val="30"/>
                <w:lang w:val="en-US" w:eastAsia="zh-CN" w:bidi="ar-SA"/>
              </w:rPr>
            </w:pPr>
            <w:r>
              <w:rPr>
                <w:rFonts w:hint="eastAsia"/>
                <w:lang w:val="en-US" w:eastAsia="zh-CN"/>
              </w:rPr>
              <w:t xml:space="preserve">                   </w:t>
            </w:r>
            <w:r>
              <w:rPr>
                <w:rFonts w:hint="eastAsia" w:eastAsia="宋体"/>
                <w:lang w:val="en-US" w:eastAsia="zh-CN"/>
              </w:rPr>
              <w:t xml:space="preserve">                                                 </w:t>
            </w:r>
            <w:r>
              <w:rPr>
                <w:rFonts w:hint="eastAsia" w:ascii="黑体" w:hAnsi="黑体" w:eastAsia="黑体" w:cs="黑体"/>
                <w:b w:val="0"/>
                <w:bCs w:val="0"/>
                <w:kern w:val="2"/>
                <w:sz w:val="30"/>
                <w:szCs w:val="30"/>
                <w:lang w:val="en-US" w:eastAsia="zh-CN" w:bidi="ar-SA"/>
              </w:rPr>
              <w:t xml:space="preserve">                                              </w:t>
            </w:r>
          </w:p>
          <w:p>
            <w:pPr>
              <w:tabs>
                <w:tab w:val="left" w:pos="4136"/>
              </w:tabs>
              <w:bidi w:val="0"/>
              <w:jc w:val="left"/>
              <w:rPr>
                <w:rFonts w:hint="eastAsia" w:ascii="黑体" w:hAnsi="黑体" w:eastAsia="黑体" w:cs="黑体"/>
                <w:b w:val="0"/>
                <w:bCs w:val="0"/>
                <w:color w:val="0000FF"/>
                <w:kern w:val="2"/>
                <w:sz w:val="30"/>
                <w:szCs w:val="30"/>
                <w:lang w:val="en-US" w:eastAsia="zh-CN" w:bidi="ar-SA"/>
              </w:rPr>
            </w:pPr>
            <w:r>
              <w:rPr>
                <w:rFonts w:hint="eastAsia"/>
                <w:lang w:val="en-US" w:eastAsia="zh-CN"/>
              </w:rPr>
              <w:t xml:space="preserve">               </w:t>
            </w:r>
            <w:r>
              <w:rPr>
                <w:rFonts w:hint="eastAsia" w:ascii="黑体" w:hAnsi="黑体" w:eastAsia="黑体" w:cs="黑体"/>
                <w:b w:val="0"/>
                <w:bCs w:val="0"/>
                <w:kern w:val="2"/>
                <w:sz w:val="30"/>
                <w:szCs w:val="30"/>
                <w:lang w:val="en-US" w:eastAsia="zh-CN" w:bidi="ar-SA"/>
              </w:rPr>
              <w:t xml:space="preserve">              </w:t>
            </w:r>
          </w:p>
          <w:p>
            <w:pPr>
              <w:tabs>
                <w:tab w:val="left" w:pos="4136"/>
              </w:tabs>
              <w:bidi w:val="0"/>
              <w:jc w:val="left"/>
              <w:rPr>
                <w:rFonts w:hint="default"/>
                <w:lang w:val="en-US" w:eastAsia="zh-CN"/>
              </w:rPr>
            </w:pPr>
            <w:r>
              <w:rPr>
                <w:rFonts w:hint="eastAsia"/>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atLeast"/>
          <w:jc w:val="center"/>
        </w:trPr>
        <w:tc>
          <w:tcPr>
            <w:tcW w:w="14804" w:type="dxa"/>
            <w:gridSpan w:val="7"/>
            <w:tcBorders>
              <w:top w:val="single" w:color="000000" w:sz="4" w:space="0"/>
              <w:left w:val="single" w:color="000000" w:sz="4" w:space="0"/>
              <w:bottom w:val="single" w:color="000000" w:sz="4" w:space="0"/>
              <w:right w:val="single" w:color="000000" w:sz="4" w:space="0"/>
            </w:tcBorders>
            <w:noWrap w:val="0"/>
            <w:vAlign w:val="center"/>
          </w:tcPr>
          <w:p>
            <w:pPr>
              <w:tabs>
                <w:tab w:val="left" w:pos="6399"/>
              </w:tabs>
              <w:bidi w:val="0"/>
              <w:ind w:firstLine="5700" w:firstLineChars="1900"/>
              <w:jc w:val="left"/>
              <w:rPr>
                <w:rFonts w:hint="eastAsia"/>
                <w:lang w:val="en-US" w:eastAsia="zh-CN"/>
              </w:rPr>
            </w:pPr>
            <w:r>
              <w:rPr>
                <w:rFonts w:hint="eastAsia" w:ascii="黑体" w:hAnsi="黑体" w:eastAsia="黑体" w:cs="黑体"/>
                <w:b w:val="0"/>
                <w:bCs w:val="0"/>
                <w:color w:val="FF0000"/>
                <w:kern w:val="2"/>
                <w:sz w:val="30"/>
                <w:szCs w:val="30"/>
                <w:lang w:val="en-US" w:eastAsia="zh-CN" w:bidi="ar-SA"/>
              </w:rPr>
              <w:t>备注：临床型博士不受岗位限制</w:t>
            </w:r>
          </w:p>
        </w:tc>
      </w:tr>
    </w:tbl>
    <w:p>
      <w:pPr>
        <w:pStyle w:val="2"/>
        <w:jc w:val="center"/>
        <w:rPr>
          <w:rFonts w:hint="eastAsia" w:ascii="黑体" w:hAnsi="黑体" w:eastAsia="黑体" w:cs="黑体"/>
          <w:b/>
          <w:bCs/>
          <w:color w:val="0000FF"/>
          <w:sz w:val="48"/>
          <w:szCs w:val="48"/>
          <w:lang w:val="en-US" w:eastAsia="zh-CN"/>
        </w:rPr>
      </w:pPr>
    </w:p>
    <w:p>
      <w:pPr>
        <w:pStyle w:val="2"/>
        <w:jc w:val="center"/>
        <w:rPr>
          <w:rFonts w:hint="default" w:ascii="黑体" w:hAnsi="黑体" w:eastAsia="黑体" w:cs="黑体"/>
          <w:b/>
          <w:bCs/>
          <w:color w:val="0000FF"/>
          <w:sz w:val="48"/>
          <w:szCs w:val="48"/>
          <w:lang w:val="en-US" w:eastAsia="zh-CN"/>
        </w:rPr>
      </w:pPr>
      <w:r>
        <w:rPr>
          <w:rFonts w:hint="eastAsia" w:ascii="黑体" w:hAnsi="黑体" w:eastAsia="黑体" w:cs="黑体"/>
          <w:b/>
          <w:bCs/>
          <w:color w:val="0000FF"/>
          <w:sz w:val="48"/>
          <w:szCs w:val="48"/>
          <w:lang w:val="en-US" w:eastAsia="zh-CN"/>
        </w:rPr>
        <w:t>人才待遇</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00" w:firstLineChars="200"/>
        <w:jc w:val="both"/>
        <w:textAlignment w:val="auto"/>
        <w:rPr>
          <w:rFonts w:hint="eastAsia" w:ascii="黑体" w:hAnsi="黑体" w:eastAsia="黑体" w:cs="黑体"/>
          <w:b w:val="0"/>
          <w:bCs w:val="0"/>
          <w:kern w:val="2"/>
          <w:sz w:val="30"/>
          <w:szCs w:val="30"/>
          <w:lang w:val="en-US" w:eastAsia="zh-CN" w:bidi="ar-SA"/>
        </w:rPr>
      </w:pPr>
      <w:r>
        <w:rPr>
          <w:rFonts w:hint="eastAsia" w:ascii="黑体" w:hAnsi="黑体" w:eastAsia="黑体" w:cs="黑体"/>
          <w:b w:val="0"/>
          <w:bCs w:val="0"/>
          <w:kern w:val="2"/>
          <w:sz w:val="30"/>
          <w:szCs w:val="30"/>
          <w:lang w:val="en-US" w:eastAsia="zh-CN" w:bidi="ar-SA"/>
        </w:rPr>
        <w:t>全日制医疗专业博士学位研究生到院后给予安家费、博士津贴及科研经费支持共计40万元，详情面议，引进和培养环节归入医院高质量发展示范项目保障。</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both"/>
        <w:textAlignment w:val="auto"/>
        <w:rPr>
          <w:rFonts w:hint="eastAsia" w:ascii="黑体" w:hAnsi="黑体" w:eastAsia="黑体" w:cs="黑体"/>
          <w:b w:val="0"/>
          <w:bCs w:val="0"/>
          <w:kern w:val="2"/>
          <w:sz w:val="30"/>
          <w:szCs w:val="30"/>
          <w:lang w:val="en-US" w:eastAsia="zh-CN" w:bidi="ar-SA"/>
        </w:rPr>
      </w:pPr>
      <w:r>
        <w:rPr>
          <w:rFonts w:hint="eastAsia" w:ascii="黑体" w:hAnsi="黑体" w:eastAsia="黑体" w:cs="黑体"/>
          <w:b w:val="0"/>
          <w:bCs w:val="0"/>
          <w:kern w:val="2"/>
          <w:sz w:val="30"/>
          <w:szCs w:val="30"/>
          <w:lang w:val="en-US" w:eastAsia="zh-CN" w:bidi="ar-SA"/>
        </w:rPr>
        <w:t>非全日制医疗专业博士学位研究生到院后给予安家费、博士津贴及科研经费支持共计30万元，详情面议，引进和培养环节归入医院高质量发展示范项目保障。</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both"/>
        <w:textAlignment w:val="auto"/>
        <w:rPr>
          <w:rFonts w:hint="eastAsia" w:ascii="黑体" w:hAnsi="黑体" w:eastAsia="黑体" w:cs="黑体"/>
          <w:b w:val="0"/>
          <w:bCs w:val="0"/>
          <w:kern w:val="2"/>
          <w:sz w:val="30"/>
          <w:szCs w:val="30"/>
          <w:lang w:val="en-US" w:eastAsia="zh-CN" w:bidi="ar-SA"/>
        </w:rPr>
      </w:pPr>
      <w:r>
        <w:rPr>
          <w:rFonts w:hint="eastAsia" w:ascii="黑体" w:hAnsi="黑体" w:eastAsia="黑体" w:cs="黑体"/>
          <w:b w:val="0"/>
          <w:bCs w:val="0"/>
          <w:kern w:val="2"/>
          <w:sz w:val="30"/>
          <w:szCs w:val="30"/>
          <w:lang w:val="en-US" w:eastAsia="zh-CN" w:bidi="ar-SA"/>
        </w:rPr>
        <w:t>四证合一硕士研究生(学历证、学位证、医师资格证、规培合格证)到院后给予10万元安家费等，引进和培养环节归入医院高质量发展示范项目保障。</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both"/>
        <w:textAlignment w:val="auto"/>
        <w:rPr>
          <w:rFonts w:hint="eastAsia" w:ascii="黑体" w:hAnsi="黑体" w:eastAsia="黑体" w:cs="黑体"/>
          <w:b w:val="0"/>
          <w:bCs w:val="0"/>
          <w:kern w:val="2"/>
          <w:sz w:val="30"/>
          <w:szCs w:val="30"/>
          <w:lang w:val="en-US" w:eastAsia="zh-CN" w:bidi="ar-SA"/>
        </w:rPr>
      </w:pPr>
      <w:r>
        <w:rPr>
          <w:rFonts w:hint="eastAsia" w:ascii="黑体" w:hAnsi="黑体" w:eastAsia="黑体" w:cs="黑体"/>
          <w:b w:val="0"/>
          <w:bCs w:val="0"/>
          <w:kern w:val="2"/>
          <w:sz w:val="30"/>
          <w:szCs w:val="30"/>
          <w:lang w:val="en-US" w:eastAsia="zh-CN" w:bidi="ar-SA"/>
        </w:rPr>
        <w:t>其他类被聘用人员享受本院同类人员同等待遇。</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00" w:firstLineChars="200"/>
        <w:jc w:val="both"/>
        <w:textAlignment w:val="auto"/>
        <w:rPr>
          <w:rFonts w:hint="eastAsia" w:ascii="黑体" w:hAnsi="黑体" w:eastAsia="黑体" w:cs="黑体"/>
          <w:b w:val="0"/>
          <w:bCs w:val="0"/>
          <w:kern w:val="2"/>
          <w:sz w:val="30"/>
          <w:szCs w:val="30"/>
          <w:lang w:val="en-US" w:eastAsia="zh-CN" w:bidi="ar-SA"/>
        </w:rPr>
      </w:pPr>
      <w:r>
        <w:rPr>
          <w:rFonts w:hint="eastAsia" w:ascii="黑体" w:hAnsi="黑体" w:eastAsia="黑体" w:cs="黑体"/>
          <w:b w:val="0"/>
          <w:bCs w:val="0"/>
          <w:kern w:val="2"/>
          <w:sz w:val="30"/>
          <w:szCs w:val="30"/>
          <w:lang w:val="en-US" w:eastAsia="zh-CN" w:bidi="ar-SA"/>
        </w:rPr>
        <w:t>安家费、博士津贴及科研经费支持等高质量发展示范项目保障经费发放形式均以入职后双方签订协议为准。</w:t>
      </w:r>
    </w:p>
    <w:p>
      <w:pPr>
        <w:pStyle w:val="2"/>
        <w:ind w:firstLine="482" w:firstLineChars="100"/>
        <w:jc w:val="center"/>
        <w:rPr>
          <w:rFonts w:hint="eastAsia" w:ascii="黑体" w:hAnsi="黑体" w:eastAsia="黑体" w:cs="黑体"/>
          <w:b/>
          <w:bCs/>
          <w:color w:val="0000FF"/>
          <w:sz w:val="48"/>
          <w:szCs w:val="48"/>
          <w:lang w:val="en-US" w:eastAsia="zh-CN"/>
        </w:rPr>
      </w:pPr>
      <w:r>
        <w:rPr>
          <w:rFonts w:hint="eastAsia" w:ascii="黑体" w:hAnsi="黑体" w:eastAsia="黑体" w:cs="黑体"/>
          <w:b/>
          <w:bCs/>
          <w:color w:val="0000FF"/>
          <w:sz w:val="48"/>
          <w:szCs w:val="48"/>
          <w:lang w:val="en-US" w:eastAsia="zh-CN"/>
        </w:rPr>
        <w:t>招聘报名相关事项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00" w:firstLineChars="200"/>
        <w:jc w:val="both"/>
        <w:textAlignment w:val="auto"/>
        <w:rPr>
          <w:rFonts w:hint="eastAsia" w:ascii="黑体" w:hAnsi="黑体" w:eastAsia="黑体" w:cs="黑体"/>
          <w:b w:val="0"/>
          <w:bCs w:val="0"/>
          <w:kern w:val="2"/>
          <w:sz w:val="30"/>
          <w:szCs w:val="30"/>
          <w:lang w:val="en-US" w:eastAsia="zh-CN" w:bidi="ar-SA"/>
        </w:rPr>
      </w:pPr>
      <w:r>
        <w:rPr>
          <w:rFonts w:hint="eastAsia" w:ascii="黑体" w:hAnsi="黑体" w:eastAsia="黑体" w:cs="黑体"/>
          <w:b w:val="0"/>
          <w:bCs w:val="0"/>
          <w:kern w:val="2"/>
          <w:sz w:val="30"/>
          <w:szCs w:val="30"/>
          <w:lang w:val="en-US" w:eastAsia="zh-CN" w:bidi="ar-SA"/>
        </w:rPr>
        <w:t>招聘公告及相关事项详见“三亚中心医院（海南省第三人民医院）”官方网站(http://www.hndsrmyy.com/)及“三亚中心医院（海南省第三人民医院）”微信公众号。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黑体" w:hAnsi="黑体" w:eastAsia="黑体" w:cs="黑体"/>
          <w:b w:val="0"/>
          <w:bCs w:val="0"/>
          <w:kern w:val="2"/>
          <w:sz w:val="30"/>
          <w:szCs w:val="30"/>
          <w:lang w:val="en-US" w:eastAsia="zh-CN" w:bidi="ar-SA"/>
        </w:rPr>
      </w:pPr>
      <w:r>
        <w:rPr>
          <w:rFonts w:hint="eastAsia" w:ascii="黑体" w:hAnsi="黑体" w:eastAsia="黑体" w:cs="黑体"/>
          <w:b w:val="0"/>
          <w:bCs w:val="0"/>
          <w:kern w:val="2"/>
          <w:sz w:val="30"/>
          <w:szCs w:val="30"/>
          <w:lang w:val="en-US" w:eastAsia="zh-CN" w:bidi="ar-SA"/>
        </w:rPr>
        <w:t>联系人：何老师、古老师、张老师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黑体" w:hAnsi="黑体" w:eastAsia="黑体" w:cs="黑体"/>
          <w:b w:val="0"/>
          <w:bCs w:val="0"/>
          <w:kern w:val="2"/>
          <w:sz w:val="30"/>
          <w:szCs w:val="30"/>
          <w:lang w:val="en-US" w:eastAsia="zh-CN" w:bidi="ar-SA"/>
        </w:rPr>
      </w:pPr>
      <w:r>
        <w:rPr>
          <w:rFonts w:hint="eastAsia" w:ascii="黑体" w:hAnsi="黑体" w:eastAsia="黑体" w:cs="黑体"/>
          <w:b w:val="0"/>
          <w:bCs w:val="0"/>
          <w:kern w:val="2"/>
          <w:sz w:val="30"/>
          <w:szCs w:val="30"/>
          <w:lang w:val="en-US" w:eastAsia="zh-CN" w:bidi="ar-SA"/>
        </w:rPr>
        <w:t>联系电话：0898-38225604/0898-38225889</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00" w:firstLineChars="200"/>
        <w:jc w:val="both"/>
        <w:textAlignment w:val="auto"/>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b w:val="0"/>
          <w:bCs w:val="0"/>
          <w:kern w:val="2"/>
          <w:sz w:val="30"/>
          <w:szCs w:val="30"/>
          <w:lang w:val="en-US" w:eastAsia="zh-CN" w:bidi="ar-SA"/>
        </w:rPr>
        <w:t>医院地址：海南省三亚市解放路1154号</w:t>
      </w:r>
    </w:p>
    <w:p>
      <w:bookmarkStart w:id="0" w:name="_GoBack"/>
      <w:bookmarkEnd w:id="0"/>
    </w:p>
    <w:sectPr>
      <w:headerReference r:id="rId3" w:type="even"/>
      <w:pgSz w:w="16840" w:h="23814"/>
      <w:pgMar w:top="567" w:right="1134" w:bottom="567" w:left="934" w:header="450" w:footer="850" w:gutter="0"/>
      <w:pgBorders>
        <w:top w:val="none" w:sz="0" w:space="0"/>
        <w:left w:val="none" w:sz="0" w:space="0"/>
        <w:bottom w:val="none" w:sz="0" w:space="0"/>
        <w:right w:val="none" w:sz="0" w:space="0"/>
      </w:pgBorders>
      <w:cols w:space="720" w:num="1"/>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inline distT="0" distB="0" distL="114300" distR="114300">
          <wp:extent cx="6363970" cy="1097280"/>
          <wp:effectExtent l="0" t="0" r="17780" b="7620"/>
          <wp:docPr id="7" name="图片 2" descr="海报模版新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海报模版新11"/>
                  <pic:cNvPicPr>
                    <a:picLocks noChangeAspect="1"/>
                  </pic:cNvPicPr>
                </pic:nvPicPr>
                <pic:blipFill>
                  <a:blip r:embed="rId1"/>
                  <a:stretch>
                    <a:fillRect/>
                  </a:stretch>
                </pic:blipFill>
                <pic:spPr>
                  <a:xfrm>
                    <a:off x="0" y="0"/>
                    <a:ext cx="636397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3983B9"/>
    <w:multiLevelType w:val="singleLevel"/>
    <w:tmpl w:val="473983B9"/>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zNmUyMDUwMzg5YzEwM2U4YjhkYmNhYmY0NDI1MjIifQ=="/>
  </w:docVars>
  <w:rsids>
    <w:rsidRoot w:val="683F44BB"/>
    <w:rsid w:val="683F4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val="0"/>
      <w:spacing w:before="100" w:beforeAutospacing="1" w:after="100" w:afterAutospacing="1"/>
    </w:pPr>
    <w:rPr>
      <w:rFonts w:ascii="宋体"/>
      <w:kern w:val="2"/>
      <w:sz w:val="24"/>
      <w:lang w:val="en-US" w:eastAsia="zh-CN" w:bidi="ar-SA"/>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市委办</Company>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2024-04-22T07:51:00Z</dcterms:created>
  <dc:creator>二部-王建帅</dc:creator>
  <cp:lastModifiedBy>二部-王建帅</cp:lastModifiedBy>
  <dcterms:modified xsi:type="dcterms:W3CDTF">2024-04-22T07:52:47Z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012B74C0CC804DFCBE799E4D9A31F284_11</vt:lpwstr>
  </property>
</Properties>
</file>