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570" w:lineRule="atLeast"/>
        <w:jc w:val="center"/>
        <w:outlineLvl w:val="0"/>
        <w:rPr>
          <w:rFonts w:hint="eastAsia" w:ascii="微软雅黑" w:hAnsi="微软雅黑" w:cs="宋体"/>
          <w:color w:val="333333"/>
          <w:kern w:val="36"/>
          <w:sz w:val="39"/>
          <w:szCs w:val="39"/>
        </w:rPr>
      </w:pPr>
      <w:r>
        <w:rPr>
          <w:rFonts w:hint="eastAsia" w:ascii="微软雅黑" w:hAnsi="微软雅黑" w:cs="宋体"/>
          <w:color w:val="333333"/>
          <w:kern w:val="36"/>
          <w:sz w:val="39"/>
          <w:szCs w:val="39"/>
        </w:rPr>
        <w:t>榆林学院2021年博士招聘公告</w:t>
      </w:r>
      <w:r>
        <w:rPr>
          <w:rFonts w:hint="eastAsia" w:ascii="微软雅黑" w:hAnsi="微软雅黑" w:cs="宋体"/>
          <w:color w:val="666666"/>
          <w:sz w:val="20"/>
          <w:szCs w:val="20"/>
        </w:rPr>
        <w:t>   </w:t>
      </w:r>
    </w:p>
    <w:p>
      <w:pPr>
        <w:shd w:val="clear" w:color="auto" w:fill="FFFFFF"/>
        <w:adjustRightInd/>
        <w:snapToGrid/>
        <w:spacing w:after="150" w:line="540" w:lineRule="atLeast"/>
        <w:jc w:val="center"/>
        <w:rPr>
          <w:rFonts w:hint="eastAsia" w:ascii="微软雅黑" w:hAnsi="微软雅黑" w:cs="宋体"/>
          <w:color w:val="333333"/>
          <w:sz w:val="21"/>
          <w:szCs w:val="21"/>
        </w:rPr>
      </w:pPr>
      <w:r>
        <w:rPr>
          <w:rFonts w:ascii="微软雅黑" w:hAnsi="微软雅黑" w:cs="宋体"/>
          <w:color w:val="666666"/>
          <w:sz w:val="21"/>
          <w:szCs w:val="21"/>
        </w:rPr>
        <w:drawing>
          <wp:inline distT="0" distB="0" distL="0" distR="0">
            <wp:extent cx="342900" cy="342900"/>
            <wp:effectExtent l="19050" t="0" r="0" b="0"/>
            <wp:docPr id="1" name="图片 1" descr="https://www.yulinu.edu.cn/images/icon3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s://www.yulinu.edu.cn/images/icon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cs="宋体"/>
          <w:color w:val="666666"/>
          <w:sz w:val="21"/>
          <w:szCs w:val="21"/>
        </w:rPr>
        <w:drawing>
          <wp:inline distT="0" distB="0" distL="0" distR="0">
            <wp:extent cx="342900" cy="342900"/>
            <wp:effectExtent l="19050" t="0" r="0" b="0"/>
            <wp:docPr id="2" name="图片 2" descr="https://www.yulinu.edu.cn/images/icon4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s://www.yulinu.edu.cn/images/icon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adjustRightInd/>
        <w:snapToGrid/>
        <w:spacing w:before="120" w:after="120" w:line="480" w:lineRule="atLeast"/>
        <w:ind w:firstLine="480"/>
        <w:rPr>
          <w:rFonts w:hint="eastAsia" w:ascii="微软雅黑" w:hAnsi="微软雅黑" w:cs="宋体"/>
          <w:color w:val="333333"/>
          <w:sz w:val="24"/>
          <w:szCs w:val="24"/>
        </w:rPr>
      </w:pPr>
      <w:r>
        <w:rPr>
          <w:rFonts w:hint="eastAsia" w:ascii="微软雅黑" w:hAnsi="微软雅黑" w:cs="宋体"/>
          <w:color w:val="333333"/>
          <w:sz w:val="24"/>
          <w:szCs w:val="24"/>
        </w:rPr>
        <w:t>榆林学院位于国家历史文化名城、国家能源化工基地、中国宜居城市陕西省榆林市，是陕西省省属普通本科院校，是国家转型发展试点院校、教育部硕士学位授权单位，是陕西省一流应用型本科院校建设单位。</w:t>
      </w:r>
    </w:p>
    <w:p>
      <w:pPr>
        <w:shd w:val="clear" w:color="auto" w:fill="FFFFFF"/>
        <w:adjustRightInd/>
        <w:snapToGrid/>
        <w:spacing w:before="120" w:after="120" w:line="480" w:lineRule="atLeast"/>
        <w:ind w:firstLine="480"/>
        <w:rPr>
          <w:rFonts w:hint="eastAsia" w:ascii="微软雅黑" w:hAnsi="微软雅黑" w:cs="宋体"/>
          <w:color w:val="333333"/>
          <w:sz w:val="24"/>
          <w:szCs w:val="24"/>
        </w:rPr>
      </w:pPr>
      <w:r>
        <w:rPr>
          <w:rFonts w:hint="eastAsia" w:ascii="微软雅黑" w:hAnsi="微软雅黑" w:cs="宋体"/>
          <w:color w:val="333333"/>
          <w:sz w:val="24"/>
          <w:szCs w:val="24"/>
        </w:rPr>
        <w:t>站在新的历史起点上，学校抢抓榆林科创新城建设契机，全力推进新校区建设，大力实施人才强校战略，以开放的胸怀，全球化的视野，最优惠的政策，面向海内外招揽高层次人才，着力推进能源化工、智能制造、特色农业、人文社科及医学等领域的人才队伍和研发基地建设，为榆林市经济社会发展提供更大智力支撑，努力建设人民满意、榆林市委市政府满意、全校师生满意的高水平应用型大学，共同开创榆林学院新时代。</w:t>
      </w:r>
    </w:p>
    <w:p>
      <w:pPr>
        <w:shd w:val="clear" w:color="auto" w:fill="FFFFFF"/>
        <w:adjustRightInd/>
        <w:snapToGrid/>
        <w:spacing w:before="120" w:after="120" w:line="480" w:lineRule="atLeast"/>
        <w:ind w:firstLine="480"/>
        <w:rPr>
          <w:rFonts w:hint="eastAsia" w:ascii="微软雅黑" w:hAnsi="微软雅黑" w:cs="宋体"/>
          <w:color w:val="333333"/>
          <w:sz w:val="24"/>
          <w:szCs w:val="24"/>
        </w:rPr>
      </w:pPr>
      <w:r>
        <w:rPr>
          <w:rFonts w:hint="eastAsia" w:ascii="微软雅黑" w:hAnsi="微软雅黑" w:cs="宋体"/>
          <w:color w:val="333333"/>
          <w:sz w:val="24"/>
          <w:szCs w:val="24"/>
        </w:rPr>
        <w:t>现面向海内外招聘优秀博士来校工作。</w:t>
      </w:r>
    </w:p>
    <w:p>
      <w:pPr>
        <w:shd w:val="clear" w:color="auto" w:fill="FFFFFF"/>
        <w:adjustRightInd/>
        <w:snapToGrid/>
        <w:spacing w:before="225" w:line="480" w:lineRule="atLeast"/>
        <w:ind w:firstLine="480"/>
        <w:rPr>
          <w:rFonts w:hint="eastAsia" w:ascii="微软雅黑" w:hAnsi="微软雅黑" w:cs="宋体"/>
          <w:color w:val="333333"/>
          <w:sz w:val="24"/>
          <w:szCs w:val="24"/>
        </w:rPr>
      </w:pPr>
      <w:r>
        <w:rPr>
          <w:rFonts w:hint="eastAsia" w:ascii="微软雅黑" w:hAnsi="微软雅黑" w:cs="宋体"/>
          <w:b/>
          <w:bCs/>
          <w:color w:val="333333"/>
          <w:sz w:val="24"/>
          <w:szCs w:val="24"/>
        </w:rPr>
        <w:t>一、引进待遇及方式</w:t>
      </w:r>
    </w:p>
    <w:tbl>
      <w:tblPr>
        <w:tblStyle w:val="5"/>
        <w:tblW w:w="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4"/>
        <w:gridCol w:w="387"/>
        <w:gridCol w:w="760"/>
        <w:gridCol w:w="1065"/>
        <w:gridCol w:w="968"/>
        <w:gridCol w:w="870"/>
        <w:gridCol w:w="801"/>
        <w:gridCol w:w="2201"/>
        <w:gridCol w:w="9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人才类型</w:t>
            </w:r>
          </w:p>
        </w:tc>
        <w:tc>
          <w:tcPr>
            <w:tcW w:w="255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岗位要求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引进待遇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住房</w:t>
            </w:r>
          </w:p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待遇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绩效</w:t>
            </w:r>
          </w:p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工资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配偶工作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其他待遇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3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博</w:t>
            </w:r>
          </w:p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士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第一类</w:t>
            </w:r>
          </w:p>
        </w:tc>
        <w:tc>
          <w:tcPr>
            <w:tcW w:w="8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热爱中国共产党，身体健康，对待工作认真、积极向上。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学校紧缺专业博士，且科研水平特别突出。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安家费及科研启动费可达100-110万元,可实行一事一议。</w:t>
            </w:r>
          </w:p>
        </w:tc>
        <w:tc>
          <w:tcPr>
            <w:tcW w:w="9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学校提供140-160平米住房一套；或服务期内3万元/年的住房补贴。</w:t>
            </w:r>
          </w:p>
        </w:tc>
        <w:tc>
          <w:tcPr>
            <w:tcW w:w="9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3年内享受副教授绩效工资</w:t>
            </w:r>
          </w:p>
        </w:tc>
        <w:tc>
          <w:tcPr>
            <w:tcW w:w="19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配偶具有硕士学位的按人事代理方式接收；配偶为本科及以下学历的，学校根据情况安排适当工作（如博士为特需人才，配偶工作可一事一议）；</w:t>
            </w:r>
          </w:p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协助解决子女入园入学问题。其他事项按照国家和学校相关规定执行。</w:t>
            </w:r>
          </w:p>
        </w:tc>
        <w:tc>
          <w:tcPr>
            <w:tcW w:w="11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安排博士工作间，配备电脑一台,打印机一台。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第二类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学校紧缺专业博士，年龄一般不超过40周岁。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安家费及科研启动费可达70-80万元，可实行一事一议。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第三类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学校需求博士，年龄一般不超过35周岁。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安家费及科研启动费可达50-70万元，可实行一事一议。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b/>
                <w:bCs/>
                <w:color w:val="333333"/>
                <w:sz w:val="21"/>
              </w:rPr>
              <w:t>年薪制博士</w:t>
            </w:r>
          </w:p>
        </w:tc>
        <w:tc>
          <w:tcPr>
            <w:tcW w:w="822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b/>
                <w:bCs/>
                <w:color w:val="333333"/>
                <w:sz w:val="21"/>
              </w:rPr>
              <w:t>聘期2-3年，年薪20-50万元。根据学校事业发展和学科建设的需要，采用一人一策的方式签订工作合同，明确薪酬待遇、工作责任和目标。聘期内人事档案转入学校，教学、科研成果奖励按照学校相关规定予以执行。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jc w:val="center"/>
        </w:trPr>
        <w:tc>
          <w:tcPr>
            <w:tcW w:w="879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7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b/>
                <w:bCs/>
                <w:color w:val="333333"/>
                <w:sz w:val="21"/>
              </w:rPr>
              <w:t>备注：</w:t>
            </w: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根据学校事业的发展，学校会相继出台相应的高层次人才引进配套政策。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</w:tbl>
    <w:p>
      <w:pPr>
        <w:shd w:val="clear" w:color="auto" w:fill="FFFFFF"/>
        <w:adjustRightInd/>
        <w:snapToGrid/>
        <w:spacing w:before="300" w:after="300" w:line="480" w:lineRule="atLeast"/>
        <w:ind w:firstLine="480"/>
        <w:rPr>
          <w:rFonts w:hint="eastAsia" w:ascii="微软雅黑" w:hAnsi="微软雅黑" w:cs="宋体"/>
          <w:color w:val="333333"/>
          <w:sz w:val="24"/>
          <w:szCs w:val="24"/>
        </w:rPr>
      </w:pPr>
      <w:r>
        <w:rPr>
          <w:rFonts w:hint="eastAsia" w:ascii="微软雅黑" w:hAnsi="微软雅黑" w:cs="宋体"/>
          <w:b/>
          <w:bCs/>
          <w:color w:val="333333"/>
          <w:sz w:val="24"/>
          <w:szCs w:val="24"/>
        </w:rPr>
        <w:t>二、需求学科及方向</w:t>
      </w:r>
    </w:p>
    <w:p>
      <w:pPr>
        <w:shd w:val="clear" w:color="auto" w:fill="FFFFFF"/>
        <w:adjustRightInd/>
        <w:snapToGrid/>
        <w:spacing w:before="120" w:line="480" w:lineRule="atLeast"/>
        <w:ind w:firstLine="480"/>
        <w:jc w:val="center"/>
        <w:rPr>
          <w:rFonts w:hint="eastAsia" w:ascii="微软雅黑" w:hAnsi="微软雅黑" w:cs="宋体"/>
          <w:color w:val="333333"/>
          <w:sz w:val="24"/>
          <w:szCs w:val="24"/>
        </w:rPr>
      </w:pPr>
      <w:r>
        <w:rPr>
          <w:rFonts w:hint="eastAsia" w:ascii="微软雅黑" w:hAnsi="微软雅黑" w:cs="宋体"/>
          <w:b/>
          <w:bCs/>
          <w:color w:val="333333"/>
          <w:sz w:val="24"/>
          <w:szCs w:val="24"/>
        </w:rPr>
        <w:t>榆林学院2021年博士需求计划表</w:t>
      </w:r>
    </w:p>
    <w:tbl>
      <w:tblPr>
        <w:tblStyle w:val="5"/>
        <w:tblW w:w="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4"/>
        <w:gridCol w:w="650"/>
        <w:gridCol w:w="2085"/>
        <w:gridCol w:w="979"/>
        <w:gridCol w:w="373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b/>
                <w:bCs/>
                <w:color w:val="333333"/>
                <w:sz w:val="21"/>
              </w:rPr>
              <w:t>部门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b/>
                <w:bCs/>
                <w:color w:val="333333"/>
                <w:sz w:val="21"/>
              </w:rPr>
              <w:t>计划人数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b/>
                <w:bCs/>
                <w:color w:val="333333"/>
                <w:sz w:val="21"/>
              </w:rPr>
              <w:t>学科专业及方向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b/>
                <w:bCs/>
                <w:color w:val="333333"/>
                <w:sz w:val="21"/>
              </w:rPr>
              <w:t>岗位类型</w:t>
            </w:r>
          </w:p>
        </w:tc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b/>
                <w:bCs/>
                <w:color w:val="333333"/>
                <w:sz w:val="21"/>
              </w:rPr>
              <w:t>联系方式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管理学院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4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应用经济学、工商管理、人文地理学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科研/教学</w:t>
            </w:r>
          </w:p>
        </w:tc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高老师13038982056</w:t>
            </w:r>
          </w:p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gmz2056@qq.com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教育学院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3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教育学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科研/教学</w:t>
            </w:r>
          </w:p>
        </w:tc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亢老师13636842108</w:t>
            </w:r>
          </w:p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mzkangxiong@126.com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2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政法学院</w:t>
            </w:r>
          </w:p>
        </w:tc>
        <w:tc>
          <w:tcPr>
            <w:tcW w:w="8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3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行政管理、社会学、社会工作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科研/教学</w:t>
            </w:r>
          </w:p>
        </w:tc>
        <w:tc>
          <w:tcPr>
            <w:tcW w:w="28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赵老师13038977771</w:t>
            </w:r>
          </w:p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320664@qq.com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历史教育、哲学、思想政治教育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科研/教学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刑法、民商法、诉讼法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科研/教学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建筑工程学院</w:t>
            </w:r>
          </w:p>
        </w:tc>
        <w:tc>
          <w:tcPr>
            <w:tcW w:w="8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5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结构工程、岩土工程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科研/教学</w:t>
            </w:r>
          </w:p>
        </w:tc>
        <w:tc>
          <w:tcPr>
            <w:tcW w:w="28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马老师13991082860</w:t>
            </w:r>
          </w:p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718869860@qq.com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工程管理、市政工程、环境工程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科研/教学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暖通、建筑热物理、市政工程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科研/教学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艺术学院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音乐、舞蹈、美术、艺术设计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科研/教学</w:t>
            </w:r>
          </w:p>
        </w:tc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杨老师15991923330</w:t>
            </w:r>
          </w:p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405593956@qq.com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体育学院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体育教育、社会体育指导与管理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科研/教学</w:t>
            </w:r>
          </w:p>
        </w:tc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高老师18690450666</w:t>
            </w:r>
          </w:p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350441003@qq.com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信息与工程学院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3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通信工程、电子信息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科研/教学</w:t>
            </w:r>
          </w:p>
        </w:tc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李老师13891280011/1031815418@qq.com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2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生命科学学院（绒山羊工程技术研究中心、陕北矿区生态修复重点实验室）</w:t>
            </w:r>
          </w:p>
        </w:tc>
        <w:tc>
          <w:tcPr>
            <w:tcW w:w="8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12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设施园艺工程、果树学、蔬菜学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科研/教学</w:t>
            </w:r>
          </w:p>
        </w:tc>
        <w:tc>
          <w:tcPr>
            <w:tcW w:w="28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段老师15891221562</w:t>
            </w:r>
          </w:p>
          <w:p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25665227@qq.com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草业学科、动物营养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科研/教学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农产品加工、微生物与发酵工程、肉食品加工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科研/教学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动物遗传育种、植物遗传育种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科研/教学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地质学、地理信息系统、生物信息学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科研/教学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795" w:hRule="atLeast"/>
          <w:jc w:val="center"/>
        </w:trPr>
        <w:tc>
          <w:tcPr>
            <w:tcW w:w="12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能源工程学院</w:t>
            </w:r>
          </w:p>
        </w:tc>
        <w:tc>
          <w:tcPr>
            <w:tcW w:w="8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8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动力工程及工程热物理、光学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科研/教学</w:t>
            </w:r>
          </w:p>
        </w:tc>
        <w:tc>
          <w:tcPr>
            <w:tcW w:w="28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拓老师13609221867</w:t>
            </w:r>
          </w:p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610774337@qq.com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电力系统及其自动化、电力电子与电力传动、新能源材料设计与制造、新能源热力学及动力学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科研/教学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数字化设计制造与快速制造技术、机器人自动化加工技术与系统、机器人机电一体化技术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科研/教学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安全管理、煤矿安全、施工安全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科研/教学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测试计量技术及仪器、智能机电系统及测控技术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科研/教学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外国语学院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英语语言文学、英语教学法、翻译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科研/教学</w:t>
            </w:r>
          </w:p>
        </w:tc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高老师13571259626</w:t>
            </w:r>
          </w:p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1014131909@qq.com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马克思主义学院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马克思主义理论、马克思主义哲学、政治经济学、政治学、中国近现代史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科研/教学</w:t>
            </w:r>
          </w:p>
        </w:tc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张老师 13992285800</w:t>
            </w:r>
          </w:p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394666103@qq.com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2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化学与化工学院</w:t>
            </w:r>
          </w:p>
        </w:tc>
        <w:tc>
          <w:tcPr>
            <w:tcW w:w="8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10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油气储运工程专业方向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科研/教学</w:t>
            </w:r>
          </w:p>
        </w:tc>
        <w:tc>
          <w:tcPr>
            <w:tcW w:w="28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闫老师 13720697676</w:t>
            </w:r>
          </w:p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ylyanlong@126.com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化工过程控制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科研/教学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705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煤化工工艺、煤中低温干馏、煤化工产品精细化加工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科研/教学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高分子材料科学与工程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科研/教学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文学院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中国语言文学、新闻学、语文教育论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科研/教学</w:t>
            </w:r>
          </w:p>
        </w:tc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贺老师 （0912-3237277）</w:t>
            </w:r>
          </w:p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1659508159@qq.com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2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数学与统计学院</w:t>
            </w:r>
          </w:p>
        </w:tc>
        <w:tc>
          <w:tcPr>
            <w:tcW w:w="8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数学教学论，基础数学，应用数学，概率论与数理统计，金融数学等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科研/教学</w:t>
            </w:r>
          </w:p>
        </w:tc>
        <w:tc>
          <w:tcPr>
            <w:tcW w:w="28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闫老师 13484448003</w:t>
            </w:r>
          </w:p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124253710@qq.com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统计学，金融学，应用经济学，数量经济，计量金融等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科研/教学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</w:tbl>
    <w:p>
      <w:pPr>
        <w:shd w:val="clear" w:color="auto" w:fill="FFFFFF"/>
        <w:adjustRightInd/>
        <w:snapToGrid/>
        <w:spacing w:before="300" w:after="120" w:line="480" w:lineRule="atLeast"/>
        <w:ind w:firstLine="480"/>
        <w:rPr>
          <w:rFonts w:hint="eastAsia" w:ascii="微软雅黑" w:hAnsi="微软雅黑" w:cs="宋体"/>
          <w:color w:val="333333"/>
          <w:sz w:val="24"/>
          <w:szCs w:val="24"/>
        </w:rPr>
      </w:pPr>
      <w:r>
        <w:rPr>
          <w:rFonts w:hint="eastAsia" w:ascii="微软雅黑" w:hAnsi="微软雅黑" w:cs="宋体"/>
          <w:b/>
          <w:bCs/>
          <w:color w:val="333333"/>
          <w:sz w:val="24"/>
          <w:szCs w:val="24"/>
        </w:rPr>
        <w:t>三、应聘及联系方式</w:t>
      </w:r>
    </w:p>
    <w:p>
      <w:pPr>
        <w:shd w:val="clear" w:color="auto" w:fill="FFFFFF"/>
        <w:adjustRightInd/>
        <w:snapToGrid/>
        <w:spacing w:before="120" w:after="120" w:line="480" w:lineRule="atLeast"/>
        <w:ind w:firstLine="480"/>
        <w:rPr>
          <w:rFonts w:hint="eastAsia" w:ascii="微软雅黑" w:hAnsi="微软雅黑" w:cs="宋体"/>
          <w:color w:val="333333"/>
          <w:sz w:val="24"/>
          <w:szCs w:val="24"/>
        </w:rPr>
      </w:pPr>
      <w:r>
        <w:rPr>
          <w:rFonts w:hint="eastAsia" w:ascii="微软雅黑" w:hAnsi="微软雅黑" w:cs="宋体"/>
          <w:color w:val="333333"/>
          <w:sz w:val="24"/>
          <w:szCs w:val="24"/>
        </w:rPr>
        <w:t>（一）简历投递方式</w:t>
      </w:r>
    </w:p>
    <w:p>
      <w:pPr>
        <w:shd w:val="clear" w:color="auto" w:fill="FFFFFF"/>
        <w:adjustRightInd/>
        <w:snapToGrid/>
        <w:spacing w:before="120" w:after="120" w:line="480" w:lineRule="atLeast"/>
        <w:ind w:firstLine="480"/>
        <w:rPr>
          <w:rFonts w:hint="default" w:ascii="微软雅黑" w:hAnsi="微软雅黑" w:eastAsia="微软雅黑" w:cs="宋体"/>
          <w:color w:val="333333"/>
          <w:sz w:val="24"/>
          <w:szCs w:val="24"/>
          <w:lang w:val="en-US" w:eastAsia="zh-CN"/>
        </w:rPr>
      </w:pPr>
      <w:r>
        <w:rPr>
          <w:rFonts w:hint="eastAsia" w:ascii="微软雅黑" w:hAnsi="微软雅黑" w:cs="宋体"/>
          <w:color w:val="333333"/>
          <w:sz w:val="24"/>
          <w:szCs w:val="24"/>
        </w:rPr>
        <w:t>请将个人简历、各学历阶段的学历（学位）证书、获奖证书、成果等材料投递至应聘学院邮箱，文件名称和邮件主题格式为：姓名+专业+毕业院校</w:t>
      </w:r>
      <w:r>
        <w:rPr>
          <w:rFonts w:hint="eastAsia" w:ascii="微软雅黑" w:hAnsi="微软雅黑" w:cs="宋体"/>
          <w:color w:val="333333"/>
          <w:sz w:val="24"/>
          <w:szCs w:val="24"/>
          <w:lang w:val="en-US" w:eastAsia="zh-CN"/>
        </w:rPr>
        <w:t>+硕博招聘在线</w:t>
      </w:r>
    </w:p>
    <w:p>
      <w:pPr>
        <w:shd w:val="clear" w:color="auto" w:fill="FFFFFF"/>
        <w:adjustRightInd/>
        <w:snapToGrid/>
        <w:spacing w:before="120" w:after="120" w:line="480" w:lineRule="atLeast"/>
        <w:ind w:firstLine="480"/>
        <w:rPr>
          <w:rFonts w:hint="eastAsia" w:ascii="微软雅黑" w:hAnsi="微软雅黑" w:cs="宋体"/>
          <w:color w:val="333333"/>
          <w:sz w:val="24"/>
          <w:szCs w:val="24"/>
        </w:rPr>
      </w:pPr>
      <w:r>
        <w:rPr>
          <w:rFonts w:hint="eastAsia" w:ascii="微软雅黑" w:hAnsi="微软雅黑" w:cs="宋体"/>
          <w:color w:val="333333"/>
          <w:sz w:val="24"/>
          <w:szCs w:val="24"/>
        </w:rPr>
        <w:t>（二）引进博士可简化招聘程序，经二级学院初审，人事处审核后通知应聘人员参加面试、试讲。</w:t>
      </w:r>
    </w:p>
    <w:p>
      <w:pPr>
        <w:shd w:val="clear" w:color="auto" w:fill="FFFFFF"/>
        <w:adjustRightInd/>
        <w:snapToGrid/>
        <w:spacing w:before="120" w:after="120" w:line="480" w:lineRule="atLeast"/>
        <w:ind w:firstLine="480"/>
        <w:rPr>
          <w:rFonts w:hint="eastAsia" w:ascii="微软雅黑" w:hAnsi="微软雅黑" w:cs="宋体"/>
          <w:color w:val="333333"/>
          <w:sz w:val="24"/>
          <w:szCs w:val="24"/>
        </w:rPr>
      </w:pPr>
      <w:r>
        <w:rPr>
          <w:rFonts w:hint="eastAsia" w:ascii="微软雅黑" w:hAnsi="微软雅黑" w:cs="宋体"/>
          <w:color w:val="333333"/>
          <w:sz w:val="24"/>
          <w:szCs w:val="24"/>
        </w:rPr>
        <w:t>（三）应聘人员来校试讲可报销往返路费、住宿费。</w:t>
      </w:r>
    </w:p>
    <w:p>
      <w:pPr>
        <w:shd w:val="clear" w:color="auto" w:fill="FFFFFF"/>
        <w:adjustRightInd/>
        <w:snapToGrid/>
        <w:spacing w:before="120" w:after="120" w:line="480" w:lineRule="atLeast"/>
        <w:ind w:firstLine="480"/>
        <w:rPr>
          <w:rFonts w:hint="eastAsia" w:ascii="微软雅黑" w:hAnsi="微软雅黑" w:cs="宋体"/>
          <w:color w:val="333333"/>
          <w:sz w:val="24"/>
          <w:szCs w:val="24"/>
        </w:rPr>
      </w:pPr>
      <w:r>
        <w:rPr>
          <w:rFonts w:hint="eastAsia" w:ascii="微软雅黑" w:hAnsi="微软雅黑" w:cs="宋体"/>
          <w:color w:val="333333"/>
          <w:sz w:val="24"/>
          <w:szCs w:val="24"/>
        </w:rPr>
        <w:t>（四）人事处联系方式</w:t>
      </w:r>
    </w:p>
    <w:p>
      <w:pPr>
        <w:shd w:val="clear" w:color="auto" w:fill="FFFFFF"/>
        <w:adjustRightInd/>
        <w:snapToGrid/>
        <w:spacing w:before="120" w:after="120" w:line="480" w:lineRule="atLeast"/>
        <w:ind w:firstLine="480"/>
        <w:rPr>
          <w:rFonts w:hint="eastAsia" w:ascii="微软雅黑" w:hAnsi="微软雅黑" w:cs="宋体"/>
          <w:color w:val="333333"/>
          <w:sz w:val="24"/>
          <w:szCs w:val="24"/>
        </w:rPr>
      </w:pPr>
      <w:r>
        <w:rPr>
          <w:rFonts w:hint="eastAsia" w:ascii="微软雅黑" w:hAnsi="微软雅黑" w:cs="宋体"/>
          <w:b/>
          <w:bCs/>
          <w:color w:val="333333"/>
          <w:sz w:val="24"/>
          <w:szCs w:val="24"/>
        </w:rPr>
        <w:t>联系人：</w:t>
      </w:r>
      <w:r>
        <w:rPr>
          <w:rFonts w:hint="eastAsia" w:ascii="微软雅黑" w:hAnsi="微软雅黑" w:cs="宋体"/>
          <w:color w:val="333333"/>
          <w:sz w:val="24"/>
          <w:szCs w:val="24"/>
        </w:rPr>
        <w:t>李老师 王老师</w:t>
      </w:r>
    </w:p>
    <w:p>
      <w:pPr>
        <w:shd w:val="clear" w:color="auto" w:fill="FFFFFF"/>
        <w:adjustRightInd/>
        <w:snapToGrid/>
        <w:spacing w:before="120" w:line="480" w:lineRule="atLeast"/>
        <w:ind w:firstLine="480"/>
        <w:rPr>
          <w:rFonts w:hint="eastAsia" w:ascii="微软雅黑" w:hAnsi="微软雅黑" w:cs="宋体"/>
          <w:color w:val="333333"/>
          <w:sz w:val="24"/>
          <w:szCs w:val="24"/>
        </w:rPr>
      </w:pPr>
      <w:r>
        <w:rPr>
          <w:rFonts w:hint="eastAsia" w:ascii="微软雅黑" w:hAnsi="微软雅黑" w:cs="宋体"/>
          <w:b/>
          <w:bCs/>
          <w:color w:val="333333"/>
          <w:sz w:val="24"/>
          <w:szCs w:val="24"/>
        </w:rPr>
        <w:t>电 话：</w:t>
      </w:r>
      <w:r>
        <w:rPr>
          <w:rFonts w:hint="eastAsia" w:ascii="微软雅黑" w:hAnsi="微软雅黑" w:cs="宋体"/>
          <w:color w:val="333333"/>
          <w:sz w:val="24"/>
          <w:szCs w:val="24"/>
        </w:rPr>
        <w:t>0912-3891194</w:t>
      </w:r>
      <w:bookmarkStart w:id="0" w:name="_GoBack"/>
      <w:bookmarkEnd w:id="0"/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6E0C2F"/>
    <w:rsid w:val="008B7726"/>
    <w:rsid w:val="00A503B2"/>
    <w:rsid w:val="00D31D50"/>
    <w:rsid w:val="65C4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9">
    <w:name w:val="vsbcontent_start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10">
    <w:name w:val="vsbcontent_end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11">
    <w:name w:val="批注框文本 Char"/>
    <w:basedOn w:val="6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hyperlink" Target="javascript:void(0);" TargetMode="Externa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376</Words>
  <Characters>2144</Characters>
  <Lines>17</Lines>
  <Paragraphs>5</Paragraphs>
  <TotalTime>2</TotalTime>
  <ScaleCrop>false</ScaleCrop>
  <LinksUpToDate>false</LinksUpToDate>
  <CharactersWithSpaces>2515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bingbing</dc:creator>
  <cp:lastModifiedBy>bingbing</cp:lastModifiedBy>
  <dcterms:modified xsi:type="dcterms:W3CDTF">2021-05-06T04:11:35Z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DE8EA6F442FD41F986D7D009CC29AFCA</vt:lpwstr>
  </property>
</Properties>
</file>